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1B7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3" w:lineRule="atLeast"/>
        <w:ind w:left="0" w:right="0"/>
        <w:jc w:val="center"/>
        <w:rPr>
          <w:rFonts w:hint="eastAsia" w:ascii="Helvetica" w:hAnsi="Helvetica" w:eastAsia="Helvetica" w:cs="Helvetica"/>
          <w:b/>
          <w:bCs/>
          <w:color w:val="1E1E1E"/>
          <w:sz w:val="18"/>
          <w:szCs w:val="18"/>
        </w:rPr>
      </w:pPr>
      <w:r>
        <w:rPr>
          <w:rFonts w:hint="default" w:ascii="Helvetica" w:hAnsi="Helvetica" w:eastAsia="Helvetica" w:cs="Helvetica"/>
          <w:b/>
          <w:bCs/>
          <w:i w:val="0"/>
          <w:iCs w:val="0"/>
          <w:caps w:val="0"/>
          <w:color w:val="1E1E1E"/>
          <w:spacing w:val="0"/>
          <w:sz w:val="18"/>
          <w:szCs w:val="18"/>
          <w:bdr w:val="none" w:color="auto" w:sz="0" w:space="0"/>
        </w:rPr>
        <w:t>全国首个智能瓦斯巡检系统在神东建成</w:t>
      </w:r>
    </w:p>
    <w:p w14:paraId="0A101A69">
      <w:pPr>
        <w:keepNext w:val="0"/>
        <w:keepLines w:val="0"/>
        <w:widowControl/>
        <w:suppressLineNumbers w:val="0"/>
        <w:pBdr>
          <w:top w:val="none" w:color="auto" w:sz="0" w:space="0"/>
          <w:left w:val="none" w:color="auto" w:sz="0" w:space="0"/>
          <w:bottom w:val="single" w:color="E9E9E9" w:sz="4" w:space="0"/>
          <w:right w:val="none" w:color="auto" w:sz="0" w:space="0"/>
        </w:pBdr>
        <w:spacing w:before="0" w:beforeAutospacing="0" w:after="0" w:afterAutospacing="0" w:line="514" w:lineRule="atLeast"/>
        <w:ind w:left="0" w:right="0" w:firstLine="0"/>
        <w:jc w:val="left"/>
        <w:rPr>
          <w:rFonts w:hint="eastAsia" w:ascii="宋体" w:hAnsi="宋体" w:eastAsia="宋体" w:cs="宋体"/>
          <w:i w:val="0"/>
          <w:iCs w:val="0"/>
          <w:caps w:val="0"/>
          <w:color w:val="6C6C6C"/>
          <w:spacing w:val="0"/>
          <w:sz w:val="12"/>
          <w:szCs w:val="12"/>
        </w:rPr>
      </w:pPr>
      <w:r>
        <w:rPr>
          <w:rFonts w:hint="eastAsia" w:ascii="宋体" w:hAnsi="宋体" w:eastAsia="宋体" w:cs="宋体"/>
          <w:i w:val="0"/>
          <w:iCs w:val="0"/>
          <w:caps w:val="0"/>
          <w:color w:val="6C6C6C"/>
          <w:spacing w:val="0"/>
          <w:kern w:val="0"/>
          <w:sz w:val="12"/>
          <w:szCs w:val="12"/>
          <w:bdr w:val="none" w:color="auto" w:sz="0" w:space="0"/>
          <w:lang w:val="en-US" w:eastAsia="zh-CN" w:bidi="ar"/>
        </w:rPr>
        <w:t>2024-12-26 15:42 来源：中国煤炭报</w:t>
      </w:r>
      <w:r>
        <w:rPr>
          <w:rFonts w:hint="eastAsia" w:ascii="宋体" w:hAnsi="宋体" w:eastAsia="宋体" w:cs="宋体"/>
          <w:i w:val="0"/>
          <w:iCs w:val="0"/>
          <w:caps w:val="0"/>
          <w:spacing w:val="0"/>
          <w:kern w:val="0"/>
          <w:sz w:val="12"/>
          <w:szCs w:val="12"/>
          <w:u w:val="none"/>
          <w:bdr w:val="none" w:color="auto" w:sz="0" w:space="0"/>
          <w:lang w:val="en-US" w:eastAsia="zh-CN" w:bidi="ar"/>
        </w:rPr>
        <w:fldChar w:fldCharType="begin"/>
      </w:r>
      <w:r>
        <w:rPr>
          <w:rFonts w:hint="eastAsia" w:ascii="宋体" w:hAnsi="宋体" w:eastAsia="宋体" w:cs="宋体"/>
          <w:i w:val="0"/>
          <w:iCs w:val="0"/>
          <w:caps w:val="0"/>
          <w:spacing w:val="0"/>
          <w:kern w:val="0"/>
          <w:sz w:val="12"/>
          <w:szCs w:val="12"/>
          <w:u w:val="none"/>
          <w:bdr w:val="none" w:color="auto" w:sz="0" w:space="0"/>
          <w:lang w:val="en-US" w:eastAsia="zh-CN" w:bidi="ar"/>
        </w:rPr>
        <w:instrText xml:space="preserve"> HYPERLINK "javascript:printme()" </w:instrText>
      </w:r>
      <w:r>
        <w:rPr>
          <w:rFonts w:hint="eastAsia" w:ascii="宋体" w:hAnsi="宋体" w:eastAsia="宋体" w:cs="宋体"/>
          <w:i w:val="0"/>
          <w:iCs w:val="0"/>
          <w:caps w:val="0"/>
          <w:spacing w:val="0"/>
          <w:kern w:val="0"/>
          <w:sz w:val="12"/>
          <w:szCs w:val="12"/>
          <w:u w:val="none"/>
          <w:bdr w:val="none" w:color="auto" w:sz="0" w:space="0"/>
          <w:lang w:val="en-US" w:eastAsia="zh-CN" w:bidi="ar"/>
        </w:rPr>
        <w:fldChar w:fldCharType="separate"/>
      </w:r>
      <w:r>
        <w:rPr>
          <w:rStyle w:val="5"/>
          <w:rFonts w:hint="eastAsia" w:ascii="宋体" w:hAnsi="宋体" w:eastAsia="宋体" w:cs="宋体"/>
          <w:i w:val="0"/>
          <w:iCs w:val="0"/>
          <w:caps w:val="0"/>
          <w:spacing w:val="0"/>
          <w:sz w:val="12"/>
          <w:szCs w:val="12"/>
          <w:u w:val="none"/>
          <w:bdr w:val="none" w:color="auto" w:sz="0" w:space="0"/>
        </w:rPr>
        <w:t>打印</w:t>
      </w:r>
      <w:r>
        <w:rPr>
          <w:rFonts w:hint="eastAsia" w:ascii="宋体" w:hAnsi="宋体" w:eastAsia="宋体" w:cs="宋体"/>
          <w:i w:val="0"/>
          <w:iCs w:val="0"/>
          <w:caps w:val="0"/>
          <w:spacing w:val="0"/>
          <w:kern w:val="0"/>
          <w:sz w:val="12"/>
          <w:szCs w:val="12"/>
          <w:u w:val="none"/>
          <w:bdr w:val="none" w:color="auto" w:sz="0" w:space="0"/>
          <w:lang w:val="en-US" w:eastAsia="zh-CN" w:bidi="ar"/>
        </w:rPr>
        <w:fldChar w:fldCharType="end"/>
      </w:r>
      <w:r>
        <w:rPr>
          <w:rFonts w:hint="eastAsia" w:ascii="宋体" w:hAnsi="宋体" w:eastAsia="宋体" w:cs="宋体"/>
          <w:i w:val="0"/>
          <w:iCs w:val="0"/>
          <w:caps w:val="0"/>
          <w:color w:val="6C6C6C"/>
          <w:spacing w:val="0"/>
          <w:kern w:val="0"/>
          <w:sz w:val="12"/>
          <w:szCs w:val="12"/>
          <w:bdr w:val="none" w:color="auto" w:sz="0" w:space="0"/>
          <w:lang w:val="en-US" w:eastAsia="zh-CN" w:bidi="ar"/>
        </w:rPr>
        <w:t>字体：【大 中 小】</w:t>
      </w:r>
    </w:p>
    <w:p w14:paraId="2830AE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line="560" w:lineRule="atLeast"/>
        <w:ind w:left="0" w:right="0" w:firstLine="640"/>
        <w:jc w:val="both"/>
      </w:pPr>
      <w:r>
        <w:rPr>
          <w:rFonts w:hint="eastAsia" w:ascii="宋体" w:hAnsi="宋体" w:eastAsia="宋体" w:cs="宋体"/>
          <w:i w:val="0"/>
          <w:iCs w:val="0"/>
          <w:caps w:val="0"/>
          <w:color w:val="333333"/>
          <w:spacing w:val="0"/>
          <w:kern w:val="0"/>
          <w:sz w:val="32"/>
          <w:szCs w:val="32"/>
          <w:bdr w:val="none" w:color="auto" w:sz="0" w:space="0"/>
          <w:lang w:val="en-US" w:eastAsia="zh-CN" w:bidi="ar"/>
        </w:rPr>
        <w:t>近日，全国首个智能瓦斯巡检系统替代人工巡检试点矿井在国家能源神东煤炭集团上湾煤矿建成。</w:t>
      </w:r>
    </w:p>
    <w:p w14:paraId="18DCAD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line="560" w:lineRule="atLeast"/>
        <w:ind w:left="0" w:right="0" w:firstLine="640"/>
        <w:jc w:val="both"/>
      </w:pPr>
      <w:r>
        <w:rPr>
          <w:rFonts w:hint="eastAsia" w:ascii="宋体" w:hAnsi="宋体" w:eastAsia="宋体" w:cs="宋体"/>
          <w:i w:val="0"/>
          <w:iCs w:val="0"/>
          <w:caps w:val="0"/>
          <w:color w:val="333333"/>
          <w:spacing w:val="0"/>
          <w:kern w:val="0"/>
          <w:sz w:val="32"/>
          <w:szCs w:val="32"/>
          <w:bdr w:val="none" w:color="auto" w:sz="0" w:space="0"/>
          <w:lang w:val="en-US" w:eastAsia="zh-CN" w:bidi="ar"/>
        </w:rPr>
        <w:t>近年来，随着煤矿智能化水平不断提升，井下安设大量电气设备，电源箱、控制开关等点多、面广，瓦斯检查路线长、点位多，采用传统人工巡检方式，不仅占用大量人力物力，且存在假检、漏检等情况。</w:t>
      </w:r>
    </w:p>
    <w:p w14:paraId="30C60A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line="560" w:lineRule="atLeast"/>
        <w:ind w:left="0" w:right="0" w:firstLine="640"/>
        <w:jc w:val="both"/>
      </w:pPr>
      <w:r>
        <w:rPr>
          <w:rFonts w:hint="eastAsia" w:ascii="宋体" w:hAnsi="宋体" w:eastAsia="宋体" w:cs="宋体"/>
          <w:i w:val="0"/>
          <w:iCs w:val="0"/>
          <w:caps w:val="0"/>
          <w:color w:val="333333"/>
          <w:spacing w:val="0"/>
          <w:kern w:val="0"/>
          <w:sz w:val="32"/>
          <w:szCs w:val="32"/>
          <w:bdr w:val="none" w:color="auto" w:sz="0" w:space="0"/>
          <w:lang w:val="en-US" w:eastAsia="zh-CN" w:bidi="ar"/>
        </w:rPr>
        <w:t>为此，今年7月，经国家矿山安全监察局批准，中国安全生产科学研究院携手神东煤炭集团，联合开展智能瓦斯巡检系统替代人工巡检应用试点工作。</w:t>
      </w:r>
    </w:p>
    <w:p w14:paraId="3A0176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line="560" w:lineRule="atLeast"/>
        <w:ind w:left="0" w:right="0" w:firstLine="640"/>
        <w:jc w:val="both"/>
      </w:pPr>
      <w:r>
        <w:rPr>
          <w:rFonts w:hint="eastAsia" w:ascii="宋体" w:hAnsi="宋体" w:eastAsia="宋体" w:cs="宋体"/>
          <w:i w:val="0"/>
          <w:iCs w:val="0"/>
          <w:caps w:val="0"/>
          <w:color w:val="333333"/>
          <w:spacing w:val="0"/>
          <w:kern w:val="0"/>
          <w:sz w:val="32"/>
          <w:szCs w:val="32"/>
          <w:bdr w:val="none" w:color="auto" w:sz="0" w:space="0"/>
          <w:lang w:val="en-US" w:eastAsia="zh-CN" w:bidi="ar"/>
        </w:rPr>
        <w:t>上湾煤矿根据中国安全生产科学研究院为其量身定制的方案，采用24处智能瓦检点替代349处人工瓦检点方式。截至目前，除采掘工作面外，该矿实现智能瓦检点对人工瓦检点100%取代，专（兼）职瓦检员从77人减少至12人，瓦检工作量降低了90%以上。</w:t>
      </w:r>
    </w:p>
    <w:p w14:paraId="719C16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line="560" w:lineRule="atLeast"/>
        <w:ind w:left="0" w:right="0" w:firstLine="640"/>
        <w:jc w:val="both"/>
      </w:pPr>
      <w:r>
        <w:rPr>
          <w:rFonts w:hint="eastAsia" w:ascii="宋体" w:hAnsi="宋体" w:eastAsia="宋体" w:cs="宋体"/>
          <w:i w:val="0"/>
          <w:iCs w:val="0"/>
          <w:caps w:val="0"/>
          <w:color w:val="333333"/>
          <w:spacing w:val="0"/>
          <w:kern w:val="0"/>
          <w:sz w:val="32"/>
          <w:szCs w:val="32"/>
          <w:bdr w:val="none" w:color="auto" w:sz="0" w:space="0"/>
          <w:lang w:val="en-US" w:eastAsia="zh-CN" w:bidi="ar"/>
        </w:rPr>
        <w:t>“之前，每次巡检都得带上甲烷检测仪，到井下现场来回走着检查。如今，智能瓦斯巡检系统‘搞定’一切，我们只要定期校准、维护系统就行。”上湾煤矿通风队监测监控班束管监测工尹斌说。</w:t>
      </w:r>
    </w:p>
    <w:p w14:paraId="524B4C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line="560" w:lineRule="atLeast"/>
        <w:ind w:left="0" w:right="0" w:firstLine="640"/>
        <w:jc w:val="both"/>
      </w:pPr>
      <w:r>
        <w:rPr>
          <w:rFonts w:hint="eastAsia" w:ascii="宋体" w:hAnsi="宋体" w:eastAsia="宋体" w:cs="宋体"/>
          <w:i w:val="0"/>
          <w:iCs w:val="0"/>
          <w:caps w:val="0"/>
          <w:color w:val="333333"/>
          <w:spacing w:val="0"/>
          <w:kern w:val="0"/>
          <w:sz w:val="32"/>
          <w:szCs w:val="32"/>
          <w:bdr w:val="none" w:color="auto" w:sz="0" w:space="0"/>
          <w:lang w:val="en-US" w:eastAsia="zh-CN" w:bidi="ar"/>
        </w:rPr>
        <w:t>“以前，除了携带检测仪外，还得带上纸质记录本，将所有检测数据准确记录在牌板和记录本上。”尹斌指着检测点的一个电子显示牌板说，“如今，电子显示牌板代替人工记录牌板，检测数据实时显示，并自动上传到地面‘一通三防’智能管控平台，更精准方便了。”</w:t>
      </w:r>
    </w:p>
    <w:p w14:paraId="472B12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line="560" w:lineRule="atLeast"/>
        <w:ind w:left="0" w:right="0" w:firstLine="640"/>
        <w:jc w:val="both"/>
      </w:pPr>
      <w:r>
        <w:rPr>
          <w:rFonts w:hint="eastAsia" w:ascii="宋体" w:hAnsi="宋体" w:eastAsia="宋体" w:cs="宋体"/>
          <w:i w:val="0"/>
          <w:iCs w:val="0"/>
          <w:caps w:val="0"/>
          <w:color w:val="333333"/>
          <w:spacing w:val="0"/>
          <w:kern w:val="0"/>
          <w:sz w:val="32"/>
          <w:szCs w:val="32"/>
          <w:bdr w:val="none" w:color="auto" w:sz="0" w:space="0"/>
          <w:lang w:val="en-US" w:eastAsia="zh-CN" w:bidi="ar"/>
        </w:rPr>
        <w:t>“之前，我这边需要等每一个瓦检员将纸质版的检测记录交回来再汇总，最终形成报表，不仅费时费力，数据整理起来还特别繁琐。”上湾煤矿通风队技术员侯开达告诉笔者，智能瓦斯巡检系统能自动统计每日（周、月）瓦斯班报表，绘制数据曲线图，为管理者提供实时精准的数据报告。</w:t>
      </w:r>
    </w:p>
    <w:p w14:paraId="0497B4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line="560" w:lineRule="atLeast"/>
        <w:ind w:left="0" w:right="0" w:firstLine="640"/>
        <w:jc w:val="both"/>
      </w:pPr>
      <w:r>
        <w:rPr>
          <w:rFonts w:hint="eastAsia" w:ascii="宋体" w:hAnsi="宋体" w:eastAsia="宋体" w:cs="宋体"/>
          <w:i w:val="0"/>
          <w:iCs w:val="0"/>
          <w:caps w:val="0"/>
          <w:color w:val="333333"/>
          <w:spacing w:val="0"/>
          <w:kern w:val="0"/>
          <w:sz w:val="32"/>
          <w:szCs w:val="32"/>
          <w:bdr w:val="none" w:color="auto" w:sz="0" w:space="0"/>
          <w:lang w:val="en-US" w:eastAsia="zh-CN" w:bidi="ar"/>
        </w:rPr>
        <w:t>据介绍，智能瓦斯巡检系统具备数据实时显示、超限报警、故障提醒、数据异常逻辑诊断、事故统计、运维智能管控等功能。该系统通过对瓦斯数据的记录分析，让瓦斯检测全过程数字留痕，实现“历史可追溯、过程有记录、效果实时展示”。</w:t>
      </w:r>
    </w:p>
    <w:p w14:paraId="5EA8B6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line="560" w:lineRule="atLeast"/>
        <w:ind w:left="0" w:right="0" w:firstLine="640"/>
        <w:jc w:val="both"/>
      </w:pPr>
      <w:r>
        <w:rPr>
          <w:rFonts w:hint="eastAsia" w:ascii="宋体" w:hAnsi="宋体" w:eastAsia="宋体" w:cs="宋体"/>
          <w:i w:val="0"/>
          <w:iCs w:val="0"/>
          <w:caps w:val="0"/>
          <w:color w:val="333333"/>
          <w:spacing w:val="0"/>
          <w:kern w:val="0"/>
          <w:sz w:val="32"/>
          <w:szCs w:val="32"/>
          <w:bdr w:val="none" w:color="auto" w:sz="0" w:space="0"/>
          <w:lang w:val="en-US" w:eastAsia="zh-CN" w:bidi="ar"/>
        </w:rPr>
        <w:t>依托智能瓦斯巡检系统，管理人员可以实时跟踪查看每一个瓦斯检测点的数据，将一定时期内各类气体数据的变化趋势绘制成可对比的曲线图，让各业务环节实现高度信息化集成，通过“一张图”就能管控井下每一个瓦斯检测点的安全情况。</w:t>
      </w:r>
    </w:p>
    <w:p w14:paraId="653F29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line="560" w:lineRule="atLeast"/>
        <w:ind w:left="0" w:right="0" w:firstLine="640"/>
        <w:jc w:val="both"/>
      </w:pPr>
      <w:r>
        <w:rPr>
          <w:rFonts w:hint="eastAsia" w:ascii="宋体" w:hAnsi="宋体" w:eastAsia="宋体" w:cs="宋体"/>
          <w:i w:val="0"/>
          <w:iCs w:val="0"/>
          <w:caps w:val="0"/>
          <w:color w:val="333333"/>
          <w:spacing w:val="0"/>
          <w:kern w:val="0"/>
          <w:sz w:val="32"/>
          <w:szCs w:val="32"/>
          <w:bdr w:val="none" w:color="auto" w:sz="0" w:space="0"/>
          <w:lang w:val="en-US" w:eastAsia="zh-CN" w:bidi="ar"/>
        </w:rPr>
        <w:t>上湾煤矿副总工程师李玉福表示，用上智能瓦斯巡检系统后，瓦斯检测真正实现了从“人工查”到“智能测”、从“脚板跑”到“云端跑”的转变，以“数据全天候连续监测+风险智能管控”的检测管理方式，有力推动了矿井减人提效。（梁小燕）</w:t>
      </w:r>
    </w:p>
    <w:p w14:paraId="3FA93C87">
      <w:pPr>
        <w:rPr>
          <w:rFonts w:hint="eastAsia"/>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366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2024-12-27T03:12:15Z</dcterms:created>
  <dc:creator>中矿集团</dc:creator>
  <cp:lastModifiedBy>WPS_1615516825</cp:lastModifiedBy>
  <dcterms:modified xsi:type="dcterms:W3CDTF">2024-12-27T03:13:27Z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eyJoZGlkIjoiNzI1MzljODBiNDliMzEyMzFlZWNlN2EzYjU0N2YzMWEiLCJ1c2VySWQiOiIxMTc1NDI4MTIwIn0=</vt:lpwstr>
  </property>
  <property fmtid="{D5CDD505-2E9C-101B-9397-08002B2CF9AE}" pid="4" name="ICV">
    <vt:lpwstr>53E817FA21D2445C923CCA41644C68E1_12</vt:lpwstr>
  </property>
</Properties>
</file>